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BE" w14:textId="54F9C51F" w:rsidR="008E0C41" w:rsidRDefault="008E0C41" w:rsidP="007A6861">
      <w:pPr>
        <w:spacing w:after="24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77202">
        <w:rPr>
          <w:rFonts w:ascii="Calibri" w:hAnsi="Calibri" w:cs="Calibri"/>
          <w:b/>
          <w:sz w:val="28"/>
          <w:szCs w:val="28"/>
        </w:rPr>
        <w:t xml:space="preserve">Příloha č. 2 </w:t>
      </w:r>
      <w:r w:rsidR="003D0178">
        <w:rPr>
          <w:rFonts w:ascii="Calibri" w:hAnsi="Calibri" w:cs="Calibri"/>
          <w:b/>
          <w:sz w:val="28"/>
          <w:szCs w:val="28"/>
        </w:rPr>
        <w:t>výzvy</w:t>
      </w:r>
      <w:r w:rsidRPr="00277202">
        <w:rPr>
          <w:rFonts w:ascii="Calibri" w:hAnsi="Calibri" w:cs="Calibri"/>
          <w:b/>
          <w:sz w:val="28"/>
          <w:szCs w:val="28"/>
        </w:rPr>
        <w:t xml:space="preserve"> </w:t>
      </w:r>
      <w:r w:rsidR="00716633">
        <w:rPr>
          <w:rFonts w:ascii="Calibri" w:hAnsi="Calibri" w:cs="Calibri"/>
          <w:b/>
          <w:sz w:val="28"/>
          <w:szCs w:val="28"/>
        </w:rPr>
        <w:t>– Technick</w:t>
      </w:r>
      <w:r w:rsidR="007A6861">
        <w:rPr>
          <w:rFonts w:ascii="Calibri" w:hAnsi="Calibri" w:cs="Calibri"/>
          <w:b/>
          <w:sz w:val="28"/>
          <w:szCs w:val="28"/>
        </w:rPr>
        <w:t>é</w:t>
      </w:r>
      <w:r w:rsidR="00716633">
        <w:rPr>
          <w:rFonts w:ascii="Calibri" w:hAnsi="Calibri" w:cs="Calibri"/>
          <w:b/>
          <w:sz w:val="28"/>
          <w:szCs w:val="28"/>
        </w:rPr>
        <w:t xml:space="preserve"> </w:t>
      </w:r>
      <w:r w:rsidR="007A6861">
        <w:rPr>
          <w:rFonts w:ascii="Calibri" w:hAnsi="Calibri" w:cs="Calibri"/>
          <w:b/>
          <w:sz w:val="28"/>
          <w:szCs w:val="28"/>
        </w:rPr>
        <w:t>podmínky</w:t>
      </w:r>
    </w:p>
    <w:p w14:paraId="2549F815" w14:textId="6D9A2836" w:rsidR="008E0C41" w:rsidRPr="007A6861" w:rsidRDefault="008E0C41" w:rsidP="007A6861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77202">
        <w:rPr>
          <w:rFonts w:ascii="Calibri" w:hAnsi="Calibri" w:cs="Calibri"/>
          <w:b/>
          <w:sz w:val="28"/>
          <w:szCs w:val="28"/>
        </w:rPr>
        <w:t>Technická specifikace</w:t>
      </w:r>
      <w:r w:rsidR="00E55DD9">
        <w:rPr>
          <w:rFonts w:ascii="Calibri" w:hAnsi="Calibri" w:cs="Calibri"/>
          <w:b/>
          <w:sz w:val="28"/>
          <w:szCs w:val="28"/>
        </w:rPr>
        <w:t xml:space="preserve"> WiFi AP zařízení</w:t>
      </w:r>
      <w:r w:rsidRPr="00277202">
        <w:rPr>
          <w:rFonts w:ascii="Calibri" w:hAnsi="Calibri" w:cs="Calibri"/>
          <w:b/>
          <w:sz w:val="28"/>
          <w:szCs w:val="28"/>
        </w:rPr>
        <w:t xml:space="preserve"> a požadavky zadavatele</w:t>
      </w:r>
      <w:bookmarkEnd w:id="0"/>
    </w:p>
    <w:p w14:paraId="581E5DEB" w14:textId="204FEC73" w:rsidR="002612A2" w:rsidRDefault="008E0C41" w:rsidP="008E0C41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>Nemocnice Pardubického kraje, a.s.</w:t>
      </w:r>
      <w:r w:rsidRPr="00277202" w:rsidDel="00E16594">
        <w:rPr>
          <w:rFonts w:ascii="Calibri" w:hAnsi="Calibri" w:cs="Calibri"/>
        </w:rPr>
        <w:t xml:space="preserve"> </w:t>
      </w:r>
      <w:r w:rsidRPr="00277202">
        <w:rPr>
          <w:rFonts w:ascii="Calibri" w:hAnsi="Calibri" w:cs="Calibri"/>
        </w:rPr>
        <w:t>(dále jen „</w:t>
      </w:r>
      <w:r w:rsidRPr="00277202">
        <w:rPr>
          <w:rFonts w:ascii="Calibri" w:hAnsi="Calibri" w:cs="Calibri"/>
          <w:b/>
          <w:bCs/>
        </w:rPr>
        <w:t>NPK</w:t>
      </w:r>
      <w:r w:rsidRPr="00277202">
        <w:rPr>
          <w:rFonts w:ascii="Calibri" w:hAnsi="Calibri" w:cs="Calibri"/>
        </w:rPr>
        <w:t>“ nebo „</w:t>
      </w:r>
      <w:r w:rsidRPr="00277202">
        <w:rPr>
          <w:rFonts w:ascii="Calibri" w:hAnsi="Calibri" w:cs="Calibri"/>
          <w:b/>
          <w:bCs/>
        </w:rPr>
        <w:t>Zadavatel</w:t>
      </w:r>
      <w:r w:rsidRPr="00277202">
        <w:rPr>
          <w:rFonts w:ascii="Calibri" w:hAnsi="Calibri" w:cs="Calibri"/>
        </w:rPr>
        <w:t xml:space="preserve">“) provozuje </w:t>
      </w:r>
      <w:r w:rsidR="002612A2">
        <w:rPr>
          <w:rFonts w:ascii="Calibri" w:hAnsi="Calibri" w:cs="Calibri"/>
        </w:rPr>
        <w:t xml:space="preserve">v rámci počítačové sítě rovněž její bezdrátovou část, která je realizovaná WiFi přístupovými body, založenými na technologii </w:t>
      </w:r>
      <w:r w:rsidR="003D4005">
        <w:rPr>
          <w:rFonts w:ascii="Calibri" w:hAnsi="Calibri" w:cs="Calibri"/>
        </w:rPr>
        <w:t>Fortinet.</w:t>
      </w:r>
    </w:p>
    <w:p w14:paraId="52D11856" w14:textId="1CF9BA6B" w:rsidR="008E0C41" w:rsidRPr="00277202" w:rsidRDefault="002612A2" w:rsidP="002612A2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Předmětem veřejné zakázky je dodávka 89</w:t>
      </w:r>
      <w:r w:rsidR="003D4005">
        <w:rPr>
          <w:rFonts w:ascii="Calibri" w:hAnsi="Calibri" w:cs="Calibri"/>
        </w:rPr>
        <w:t xml:space="preserve"> kusů</w:t>
      </w:r>
      <w:r>
        <w:rPr>
          <w:rFonts w:ascii="Calibri" w:hAnsi="Calibri" w:cs="Calibri"/>
        </w:rPr>
        <w:t xml:space="preserve"> nových WiFi přístupových bodů</w:t>
      </w:r>
      <w:r w:rsidR="00EE7D1C">
        <w:rPr>
          <w:rFonts w:ascii="Calibri" w:hAnsi="Calibri" w:cs="Calibri"/>
        </w:rPr>
        <w:t xml:space="preserve"> (WiFi Access Point, dále jen </w:t>
      </w:r>
      <w:r w:rsidR="00EE7D1C" w:rsidRPr="00EE7D1C">
        <w:rPr>
          <w:rFonts w:ascii="Calibri" w:hAnsi="Calibri" w:cs="Calibri"/>
          <w:b/>
          <w:bCs/>
        </w:rPr>
        <w:t>WiFi AP</w:t>
      </w:r>
      <w:r w:rsidR="00EE7D1C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, jako náhrada za staré prvky, které jsou na konci technologické životnosti (stav End of </w:t>
      </w:r>
      <w:proofErr w:type="spellStart"/>
      <w:r>
        <w:rPr>
          <w:rFonts w:ascii="Calibri" w:hAnsi="Calibri" w:cs="Calibri"/>
        </w:rPr>
        <w:t>Life</w:t>
      </w:r>
      <w:proofErr w:type="spellEnd"/>
      <w:r>
        <w:rPr>
          <w:rFonts w:ascii="Calibri" w:hAnsi="Calibri" w:cs="Calibri"/>
        </w:rPr>
        <w:t>).</w:t>
      </w:r>
    </w:p>
    <w:p w14:paraId="07042BC0" w14:textId="05413E4E" w:rsidR="002612A2" w:rsidRPr="00277202" w:rsidRDefault="002612A2" w:rsidP="002612A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Předmět dodávky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8500"/>
        <w:gridCol w:w="1276"/>
      </w:tblGrid>
      <w:tr w:rsidR="00306A91" w14:paraId="67631E87" w14:textId="77777777" w:rsidTr="00615786">
        <w:tc>
          <w:tcPr>
            <w:tcW w:w="8500" w:type="dxa"/>
            <w:shd w:val="clear" w:color="auto" w:fill="C1E4F5" w:themeFill="accent1" w:themeFillTint="33"/>
            <w:vAlign w:val="center"/>
          </w:tcPr>
          <w:p w14:paraId="3BD64D29" w14:textId="760E3D4D" w:rsidR="00306A91" w:rsidRPr="00EE7D1C" w:rsidRDefault="00306A91" w:rsidP="00AB4EDC">
            <w:pPr>
              <w:jc w:val="center"/>
              <w:rPr>
                <w:sz w:val="24"/>
                <w:szCs w:val="24"/>
              </w:rPr>
            </w:pPr>
            <w:r w:rsidRPr="00EE7D1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bidi="he-IL"/>
              </w:rPr>
              <w:t>Předmět dodávky</w:t>
            </w:r>
          </w:p>
        </w:tc>
        <w:tc>
          <w:tcPr>
            <w:tcW w:w="1276" w:type="dxa"/>
            <w:shd w:val="clear" w:color="auto" w:fill="C1E4F5" w:themeFill="accent1" w:themeFillTint="33"/>
            <w:vAlign w:val="center"/>
          </w:tcPr>
          <w:p w14:paraId="275AF483" w14:textId="77777777" w:rsidR="00306A91" w:rsidRPr="00EE7D1C" w:rsidRDefault="00306A91" w:rsidP="00AB4EDC">
            <w:pPr>
              <w:jc w:val="center"/>
              <w:rPr>
                <w:sz w:val="24"/>
                <w:szCs w:val="24"/>
              </w:rPr>
            </w:pPr>
            <w:r w:rsidRPr="00EE7D1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bidi="he-IL"/>
              </w:rPr>
              <w:t>ks</w:t>
            </w:r>
          </w:p>
        </w:tc>
      </w:tr>
      <w:tr w:rsidR="00306A91" w:rsidRPr="00615786" w14:paraId="0F1C2114" w14:textId="77777777" w:rsidTr="00615786">
        <w:trPr>
          <w:trHeight w:val="510"/>
        </w:trPr>
        <w:tc>
          <w:tcPr>
            <w:tcW w:w="8500" w:type="dxa"/>
            <w:vAlign w:val="center"/>
          </w:tcPr>
          <w:p w14:paraId="1EA1798E" w14:textId="43A0A75C" w:rsidR="00306A91" w:rsidRPr="00615786" w:rsidRDefault="00306A91" w:rsidP="00AB4EDC">
            <w:pPr>
              <w:rPr>
                <w:rFonts w:ascii="Calibri" w:eastAsia="Times New Roman" w:hAnsi="Calibri" w:cs="Calibri"/>
                <w:lang w:bidi="he-IL"/>
              </w:rPr>
            </w:pPr>
            <w:r w:rsidRPr="00615786">
              <w:rPr>
                <w:rFonts w:ascii="Calibri" w:eastAsia="Times New Roman" w:hAnsi="Calibri" w:cs="Calibri"/>
                <w:lang w:bidi="he-IL"/>
              </w:rPr>
              <w:t>Zařízení pro bezdrátový přístup (WiFi Access Point)</w:t>
            </w:r>
          </w:p>
        </w:tc>
        <w:tc>
          <w:tcPr>
            <w:tcW w:w="1276" w:type="dxa"/>
            <w:vAlign w:val="center"/>
          </w:tcPr>
          <w:p w14:paraId="33C10651" w14:textId="09C04F5D" w:rsidR="00306A91" w:rsidRPr="00615786" w:rsidRDefault="00306A91" w:rsidP="00EE7D1C">
            <w:pPr>
              <w:jc w:val="center"/>
            </w:pPr>
            <w:r w:rsidRPr="00615786">
              <w:rPr>
                <w:rFonts w:ascii="Calibri" w:eastAsia="Times New Roman" w:hAnsi="Calibri" w:cs="Calibri"/>
                <w:lang w:bidi="he-IL"/>
              </w:rPr>
              <w:t>89</w:t>
            </w:r>
          </w:p>
        </w:tc>
      </w:tr>
      <w:tr w:rsidR="00615786" w:rsidRPr="00615786" w14:paraId="65E364B0" w14:textId="77777777" w:rsidTr="00615786">
        <w:trPr>
          <w:trHeight w:val="510"/>
        </w:trPr>
        <w:tc>
          <w:tcPr>
            <w:tcW w:w="8500" w:type="dxa"/>
            <w:vAlign w:val="center"/>
          </w:tcPr>
          <w:p w14:paraId="145DECB9" w14:textId="3EDDD9BE" w:rsidR="00615786" w:rsidRPr="00615786" w:rsidRDefault="00615786" w:rsidP="00AB4EDC">
            <w:pPr>
              <w:rPr>
                <w:rFonts w:ascii="Calibri" w:eastAsia="Times New Roman" w:hAnsi="Calibri" w:cs="Calibri"/>
                <w:lang w:bidi="he-IL"/>
              </w:rPr>
            </w:pPr>
            <w:r w:rsidRPr="00615786">
              <w:rPr>
                <w:rFonts w:ascii="Calibri" w:eastAsia="Times New Roman" w:hAnsi="Calibri" w:cs="Calibri"/>
                <w:lang w:bidi="he-IL"/>
              </w:rPr>
              <w:t>Fyzická montáž bezdrátového WIFI zařízení a propojení do připravené síťové infrastruktury</w:t>
            </w:r>
          </w:p>
        </w:tc>
        <w:tc>
          <w:tcPr>
            <w:tcW w:w="1276" w:type="dxa"/>
            <w:vAlign w:val="center"/>
          </w:tcPr>
          <w:p w14:paraId="724F43A7" w14:textId="7402E0C3" w:rsidR="00615786" w:rsidRPr="00615786" w:rsidRDefault="00615786" w:rsidP="00EE7D1C">
            <w:pPr>
              <w:jc w:val="center"/>
              <w:rPr>
                <w:rFonts w:ascii="Calibri" w:eastAsia="Times New Roman" w:hAnsi="Calibri" w:cs="Calibri"/>
                <w:lang w:bidi="he-IL"/>
              </w:rPr>
            </w:pPr>
            <w:r>
              <w:rPr>
                <w:rFonts w:ascii="Calibri" w:eastAsia="Times New Roman" w:hAnsi="Calibri" w:cs="Calibri"/>
                <w:lang w:bidi="he-IL"/>
              </w:rPr>
              <w:t>89</w:t>
            </w:r>
          </w:p>
        </w:tc>
      </w:tr>
    </w:tbl>
    <w:p w14:paraId="38C78D9E" w14:textId="77777777" w:rsidR="002612A2" w:rsidRDefault="002612A2" w:rsidP="002612A2"/>
    <w:p w14:paraId="390C8290" w14:textId="352EAB8E" w:rsidR="00EE7D1C" w:rsidRDefault="00EE7D1C" w:rsidP="00EE7D1C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 xml:space="preserve">Pro technická zařízení </w:t>
      </w:r>
      <w:r>
        <w:rPr>
          <w:rFonts w:ascii="Calibri" w:hAnsi="Calibri" w:cs="Calibri"/>
        </w:rPr>
        <w:t>WiFi AP</w:t>
      </w:r>
      <w:r w:rsidRPr="00277202">
        <w:rPr>
          <w:rFonts w:ascii="Calibri" w:hAnsi="Calibri" w:cs="Calibri"/>
        </w:rPr>
        <w:t xml:space="preserve"> požadujeme </w:t>
      </w:r>
      <w:r>
        <w:rPr>
          <w:rFonts w:ascii="Calibri" w:hAnsi="Calibri" w:cs="Calibri"/>
        </w:rPr>
        <w:t>dodávku takových zařízení, která splňují požadavky uvedené v tabulce níže:</w:t>
      </w:r>
    </w:p>
    <w:p w14:paraId="3D441E09" w14:textId="4673F93A" w:rsidR="00C83652" w:rsidRPr="00E10F1E" w:rsidRDefault="00C83652" w:rsidP="00C83652">
      <w:pPr>
        <w:rPr>
          <w:rFonts w:ascii="Calibri" w:hAnsi="Calibri" w:cs="Calibri"/>
          <w:b/>
          <w:bCs/>
          <w:sz w:val="28"/>
          <w:szCs w:val="28"/>
        </w:rPr>
      </w:pPr>
      <w:r w:rsidRPr="00E10F1E">
        <w:rPr>
          <w:rFonts w:ascii="Calibri" w:hAnsi="Calibri" w:cs="Calibri"/>
          <w:b/>
          <w:bCs/>
          <w:sz w:val="28"/>
          <w:szCs w:val="28"/>
        </w:rPr>
        <w:t xml:space="preserve">Tabulka </w:t>
      </w:r>
      <w:r w:rsidR="00547D5B" w:rsidRPr="00E10F1E">
        <w:rPr>
          <w:rFonts w:ascii="Calibri" w:hAnsi="Calibri" w:cs="Calibri"/>
          <w:b/>
          <w:bCs/>
          <w:sz w:val="28"/>
          <w:szCs w:val="28"/>
        </w:rPr>
        <w:t>požad</w:t>
      </w:r>
      <w:r w:rsidR="00306A91" w:rsidRPr="00E10F1E">
        <w:rPr>
          <w:rFonts w:ascii="Calibri" w:hAnsi="Calibri" w:cs="Calibri"/>
          <w:b/>
          <w:bCs/>
          <w:sz w:val="28"/>
          <w:szCs w:val="28"/>
        </w:rPr>
        <w:t xml:space="preserve">avků na zařízení </w:t>
      </w:r>
      <w:r w:rsidR="00EE7D1C" w:rsidRPr="00E10F1E">
        <w:rPr>
          <w:rFonts w:ascii="Calibri" w:hAnsi="Calibri" w:cs="Calibri"/>
          <w:b/>
          <w:bCs/>
          <w:sz w:val="28"/>
          <w:szCs w:val="28"/>
        </w:rPr>
        <w:t xml:space="preserve">WiFi </w:t>
      </w:r>
      <w:r w:rsidR="00E10F1E" w:rsidRPr="00E10F1E">
        <w:rPr>
          <w:rFonts w:ascii="Calibri" w:hAnsi="Calibri" w:cs="Calibri"/>
          <w:b/>
          <w:bCs/>
          <w:sz w:val="28"/>
          <w:szCs w:val="28"/>
        </w:rPr>
        <w:t xml:space="preserve">AP 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815"/>
        <w:gridCol w:w="1276"/>
        <w:gridCol w:w="3543"/>
      </w:tblGrid>
      <w:tr w:rsidR="00C83652" w:rsidRPr="00306A91" w14:paraId="5BBF0FB5" w14:textId="77777777" w:rsidTr="00306A91">
        <w:tc>
          <w:tcPr>
            <w:tcW w:w="4815" w:type="dxa"/>
            <w:shd w:val="clear" w:color="auto" w:fill="C1E4F5" w:themeFill="accent1" w:themeFillTint="33"/>
            <w:vAlign w:val="center"/>
          </w:tcPr>
          <w:p w14:paraId="53898088" w14:textId="045E8E74" w:rsidR="00C83652" w:rsidRPr="00306A91" w:rsidRDefault="00306A91" w:rsidP="004C0A6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7D1C">
              <w:rPr>
                <w:rFonts w:ascii="Calibri" w:hAnsi="Calibri" w:cs="Calibri"/>
                <w:b/>
                <w:bCs/>
                <w:sz w:val="28"/>
                <w:szCs w:val="28"/>
              </w:rPr>
              <w:t>Požadavek na zařízení WiFi A</w:t>
            </w:r>
            <w:r w:rsidR="00EE7D1C" w:rsidRPr="00EE7D1C">
              <w:rPr>
                <w:rFonts w:ascii="Calibri" w:hAnsi="Calibri" w:cs="Calibri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276" w:type="dxa"/>
            <w:shd w:val="clear" w:color="auto" w:fill="C1E4F5" w:themeFill="accent1" w:themeFillTint="33"/>
            <w:vAlign w:val="center"/>
          </w:tcPr>
          <w:p w14:paraId="659B5A7B" w14:textId="77777777" w:rsidR="00C83652" w:rsidRPr="00306A91" w:rsidRDefault="00306A91" w:rsidP="004C0A6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</w:pPr>
            <w:r w:rsidRPr="00EE7D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Splnění</w:t>
            </w:r>
            <w:r w:rsidRPr="00306A91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požadované funkcionality</w:t>
            </w:r>
          </w:p>
          <w:p w14:paraId="5D14B374" w14:textId="27D4D9F2" w:rsidR="00306A91" w:rsidRPr="00306A91" w:rsidRDefault="00306A91" w:rsidP="004C0A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sz w:val="20"/>
                <w:szCs w:val="20"/>
              </w:rPr>
              <w:t>(Ano/Ne)</w:t>
            </w:r>
          </w:p>
        </w:tc>
        <w:tc>
          <w:tcPr>
            <w:tcW w:w="3543" w:type="dxa"/>
            <w:shd w:val="clear" w:color="auto" w:fill="C1E4F5" w:themeFill="accent1" w:themeFillTint="33"/>
            <w:vAlign w:val="center"/>
          </w:tcPr>
          <w:p w14:paraId="6722D01C" w14:textId="77777777" w:rsidR="00306A91" w:rsidRPr="00306A91" w:rsidRDefault="00306A91" w:rsidP="00306A9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06A91">
              <w:rPr>
                <w:rFonts w:ascii="Calibri" w:hAnsi="Calibri" w:cs="Calibri"/>
                <w:b/>
                <w:bCs/>
                <w:sz w:val="20"/>
                <w:szCs w:val="20"/>
              </w:rPr>
              <w:t>Popis splnění požadavku</w:t>
            </w:r>
          </w:p>
          <w:p w14:paraId="7E353F01" w14:textId="3D96B5C9" w:rsidR="00C83652" w:rsidRPr="00306A91" w:rsidRDefault="00306A91" w:rsidP="00306A9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sz w:val="20"/>
                <w:szCs w:val="20"/>
              </w:rPr>
              <w:t>Prodávající uvede v popisu způsob splnění požadavku, parametry a technické řešení</w:t>
            </w:r>
          </w:p>
        </w:tc>
      </w:tr>
      <w:tr w:rsidR="00306A91" w:rsidRPr="00306A91" w14:paraId="1995C18A" w14:textId="77777777" w:rsidTr="00306A91">
        <w:tc>
          <w:tcPr>
            <w:tcW w:w="4815" w:type="dxa"/>
            <w:vAlign w:val="center"/>
          </w:tcPr>
          <w:p w14:paraId="4BCA86D1" w14:textId="00A42A01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Minimálně 802.11ax 2x2 MU-MIMO</w:t>
            </w:r>
          </w:p>
        </w:tc>
        <w:tc>
          <w:tcPr>
            <w:tcW w:w="1276" w:type="dxa"/>
          </w:tcPr>
          <w:p w14:paraId="33A2E7A1" w14:textId="0AE51A6E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0B9CCDF4" w14:textId="551A1D4D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3BAA" w:rsidRPr="00306A91" w14:paraId="742F3D96" w14:textId="77777777" w:rsidTr="00306A91">
        <w:tc>
          <w:tcPr>
            <w:tcW w:w="4815" w:type="dxa"/>
            <w:vAlign w:val="center"/>
          </w:tcPr>
          <w:p w14:paraId="3C2267E6" w14:textId="76510855" w:rsidR="00053BAA" w:rsidRPr="004C271C" w:rsidRDefault="00053BAA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4C271C">
              <w:rPr>
                <w:rFonts w:ascii="Calibri" w:hAnsi="Calibri" w:cs="Calibri"/>
                <w:sz w:val="20"/>
                <w:szCs w:val="20"/>
              </w:rPr>
              <w:t>Frekvence: 2.4GHz, 5.0GHz a 6.0GHz</w:t>
            </w:r>
          </w:p>
        </w:tc>
        <w:tc>
          <w:tcPr>
            <w:tcW w:w="1276" w:type="dxa"/>
          </w:tcPr>
          <w:p w14:paraId="0EF8AD09" w14:textId="77777777" w:rsidR="00053BAA" w:rsidRPr="00306A91" w:rsidRDefault="00053BAA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512FADF" w14:textId="77777777" w:rsidR="00053BAA" w:rsidRPr="00306A91" w:rsidRDefault="00053BAA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4C7C68F6" w14:textId="77777777" w:rsidTr="00306A91">
        <w:tc>
          <w:tcPr>
            <w:tcW w:w="4815" w:type="dxa"/>
            <w:vAlign w:val="center"/>
          </w:tcPr>
          <w:p w14:paraId="212E91F1" w14:textId="34EC21D6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Minimálně 3 oddělená rádia, kdy jedno může být pro diagnostické účely wifi spektra</w:t>
            </w:r>
          </w:p>
        </w:tc>
        <w:tc>
          <w:tcPr>
            <w:tcW w:w="1276" w:type="dxa"/>
          </w:tcPr>
          <w:p w14:paraId="12A196FB" w14:textId="601BAA7F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C29D926" w14:textId="65E2FFEB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603A44DE" w14:textId="77777777" w:rsidTr="00306A91">
        <w:tc>
          <w:tcPr>
            <w:tcW w:w="4815" w:type="dxa"/>
            <w:vAlign w:val="center"/>
          </w:tcPr>
          <w:p w14:paraId="3C8B5A10" w14:textId="61DACE6E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AP musí být vybaveno Bluetooth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Energy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modulem umožňujícím snadné vyhledání a správu AP.</w:t>
            </w:r>
          </w:p>
        </w:tc>
        <w:tc>
          <w:tcPr>
            <w:tcW w:w="1276" w:type="dxa"/>
          </w:tcPr>
          <w:p w14:paraId="490AF10D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3CE6660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0780177F" w14:textId="77777777" w:rsidTr="00306A91">
        <w:tc>
          <w:tcPr>
            <w:tcW w:w="4815" w:type="dxa"/>
            <w:vAlign w:val="center"/>
          </w:tcPr>
          <w:p w14:paraId="79595051" w14:textId="1C510F38" w:rsidR="00306A91" w:rsidRPr="004C271C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4C271C">
              <w:rPr>
                <w:rFonts w:ascii="Calibri" w:hAnsi="Calibri" w:cs="Calibri"/>
                <w:sz w:val="20"/>
                <w:szCs w:val="20"/>
              </w:rPr>
              <w:t xml:space="preserve">LAN min. </w:t>
            </w:r>
            <w:r w:rsidR="00674BEC" w:rsidRPr="004C271C">
              <w:rPr>
                <w:rFonts w:ascii="Calibri" w:hAnsi="Calibri" w:cs="Calibri"/>
                <w:sz w:val="20"/>
                <w:szCs w:val="20"/>
              </w:rPr>
              <w:t>1</w:t>
            </w:r>
            <w:r w:rsidRPr="004C271C">
              <w:rPr>
                <w:rFonts w:ascii="Calibri" w:hAnsi="Calibri" w:cs="Calibri"/>
                <w:sz w:val="20"/>
                <w:szCs w:val="20"/>
              </w:rPr>
              <w:t>x 100/1000</w:t>
            </w:r>
            <w:r w:rsidR="00674BEC" w:rsidRPr="004C271C">
              <w:rPr>
                <w:rFonts w:ascii="Calibri" w:hAnsi="Calibri" w:cs="Calibri"/>
                <w:sz w:val="20"/>
                <w:szCs w:val="20"/>
              </w:rPr>
              <w:t>/2500</w:t>
            </w:r>
            <w:r w:rsidRPr="004C271C">
              <w:rPr>
                <w:rFonts w:ascii="Calibri" w:hAnsi="Calibri" w:cs="Calibri"/>
                <w:sz w:val="20"/>
                <w:szCs w:val="20"/>
              </w:rPr>
              <w:t xml:space="preserve"> Base-T RJ45</w:t>
            </w:r>
          </w:p>
        </w:tc>
        <w:tc>
          <w:tcPr>
            <w:tcW w:w="1276" w:type="dxa"/>
          </w:tcPr>
          <w:p w14:paraId="726B21B8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2F97812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4DA4E997" w14:textId="77777777" w:rsidTr="00306A91">
        <w:tc>
          <w:tcPr>
            <w:tcW w:w="4815" w:type="dxa"/>
            <w:vAlign w:val="center"/>
          </w:tcPr>
          <w:p w14:paraId="2F24556C" w14:textId="51A5392B" w:rsidR="00306A91" w:rsidRPr="004C271C" w:rsidRDefault="00AF6DEB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4C271C">
              <w:rPr>
                <w:rFonts w:ascii="Calibri" w:hAnsi="Calibri" w:cs="Calibri"/>
                <w:sz w:val="20"/>
                <w:szCs w:val="20"/>
              </w:rPr>
              <w:t xml:space="preserve">Podpora </w:t>
            </w:r>
            <w:proofErr w:type="spellStart"/>
            <w:r w:rsidRPr="004C271C">
              <w:rPr>
                <w:rFonts w:ascii="Calibri" w:hAnsi="Calibri" w:cs="Calibri"/>
                <w:sz w:val="20"/>
                <w:szCs w:val="20"/>
              </w:rPr>
              <w:t>PoE</w:t>
            </w:r>
            <w:proofErr w:type="spellEnd"/>
            <w:r w:rsidRPr="004C271C">
              <w:rPr>
                <w:rFonts w:ascii="Calibri" w:hAnsi="Calibri" w:cs="Calibri"/>
                <w:sz w:val="20"/>
                <w:szCs w:val="20"/>
              </w:rPr>
              <w:t>+ (802.3at)</w:t>
            </w:r>
          </w:p>
        </w:tc>
        <w:tc>
          <w:tcPr>
            <w:tcW w:w="1276" w:type="dxa"/>
          </w:tcPr>
          <w:p w14:paraId="1FEDEAE6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05594B28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6AC7B12E" w14:textId="77777777" w:rsidTr="00306A91">
        <w:tc>
          <w:tcPr>
            <w:tcW w:w="4815" w:type="dxa"/>
            <w:vAlign w:val="center"/>
          </w:tcPr>
          <w:p w14:paraId="220195CD" w14:textId="1427C5E6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AP nesmí mít externí antény, musí být integrované přímo v AP aby se nedaly z bezpečnostních důvodů odpojit.</w:t>
            </w:r>
          </w:p>
        </w:tc>
        <w:tc>
          <w:tcPr>
            <w:tcW w:w="1276" w:type="dxa"/>
          </w:tcPr>
          <w:p w14:paraId="31DCAC1F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9C3E225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62D7B828" w14:textId="77777777" w:rsidTr="00306A91">
        <w:tc>
          <w:tcPr>
            <w:tcW w:w="4815" w:type="dxa"/>
            <w:vAlign w:val="center"/>
          </w:tcPr>
          <w:p w14:paraId="0E6C3654" w14:textId="54DFD3A2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AP musí být vybaveno dedikovaným konzolovým portem a jedním, USB portem pro případné nahrání firmwaru přímo z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usb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flash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disku.</w:t>
            </w:r>
          </w:p>
        </w:tc>
        <w:tc>
          <w:tcPr>
            <w:tcW w:w="1276" w:type="dxa"/>
          </w:tcPr>
          <w:p w14:paraId="686CE1EC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423F76C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00E8B958" w14:textId="77777777" w:rsidTr="00306A91">
        <w:tc>
          <w:tcPr>
            <w:tcW w:w="4815" w:type="dxa"/>
            <w:vAlign w:val="center"/>
          </w:tcPr>
          <w:p w14:paraId="5859438A" w14:textId="29C6C7D8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Možnost automatického odpojování klientů od AP při dosažení určité úrovně signálu  - RSSI</w:t>
            </w:r>
          </w:p>
        </w:tc>
        <w:tc>
          <w:tcPr>
            <w:tcW w:w="1276" w:type="dxa"/>
          </w:tcPr>
          <w:p w14:paraId="7380E078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230458B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3F8FC5CF" w14:textId="77777777" w:rsidTr="00306A91">
        <w:tc>
          <w:tcPr>
            <w:tcW w:w="4815" w:type="dxa"/>
            <w:vAlign w:val="center"/>
          </w:tcPr>
          <w:p w14:paraId="188E5C59" w14:textId="49ED62B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Možnost preferovat a přepojovat z 2,4 GHz na 5 GHz - podpora Band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Steering</w:t>
            </w:r>
            <w:proofErr w:type="spellEnd"/>
          </w:p>
        </w:tc>
        <w:tc>
          <w:tcPr>
            <w:tcW w:w="1276" w:type="dxa"/>
          </w:tcPr>
          <w:p w14:paraId="28797429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66A1AB7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41434D58" w14:textId="77777777" w:rsidTr="00306A91">
        <w:tc>
          <w:tcPr>
            <w:tcW w:w="4815" w:type="dxa"/>
            <w:vAlign w:val="center"/>
          </w:tcPr>
          <w:p w14:paraId="642A3610" w14:textId="32F0D7A1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Počet obsloužených klientů jednoho AP alespoň 500 zařízení</w:t>
            </w:r>
          </w:p>
        </w:tc>
        <w:tc>
          <w:tcPr>
            <w:tcW w:w="1276" w:type="dxa"/>
          </w:tcPr>
          <w:p w14:paraId="4268E7B1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D8D5002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33D893AD" w14:textId="77777777" w:rsidTr="00306A91">
        <w:tc>
          <w:tcPr>
            <w:tcW w:w="4815" w:type="dxa"/>
            <w:vAlign w:val="center"/>
          </w:tcPr>
          <w:p w14:paraId="338419E5" w14:textId="5C8D0A76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IEEE 802.1Q VLAN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Tagging</w:t>
            </w:r>
            <w:proofErr w:type="spellEnd"/>
          </w:p>
        </w:tc>
        <w:tc>
          <w:tcPr>
            <w:tcW w:w="1276" w:type="dxa"/>
          </w:tcPr>
          <w:p w14:paraId="6DE22700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7FF2FC7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712F91CB" w14:textId="77777777" w:rsidTr="00306A91">
        <w:tc>
          <w:tcPr>
            <w:tcW w:w="4815" w:type="dxa"/>
            <w:vAlign w:val="center"/>
          </w:tcPr>
          <w:p w14:paraId="4A071570" w14:textId="29D73BF1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držák AP</w:t>
            </w:r>
          </w:p>
        </w:tc>
        <w:tc>
          <w:tcPr>
            <w:tcW w:w="1276" w:type="dxa"/>
          </w:tcPr>
          <w:p w14:paraId="0CCE49C0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60EFF8FB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6AA41AF6" w14:textId="77777777" w:rsidTr="00306A91">
        <w:tc>
          <w:tcPr>
            <w:tcW w:w="4815" w:type="dxa"/>
            <w:vAlign w:val="center"/>
          </w:tcPr>
          <w:p w14:paraId="01F90725" w14:textId="412355AE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Centralizovaná architektura správy wifi sítě (centrální řadič, centrální management, tzv.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thin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access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pointy, popř. alespoň centrální řešení distribuce konfigurací s podporou automatického rozložení zátěže klientů, roamingu mezi spravované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access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pointy a </w:t>
            </w: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automatickým laděním kanálů a síly signálu včetně detekce a reakce na non-Wi-Fi rušení).</w:t>
            </w:r>
          </w:p>
        </w:tc>
        <w:tc>
          <w:tcPr>
            <w:tcW w:w="1276" w:type="dxa"/>
          </w:tcPr>
          <w:p w14:paraId="4993C14D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46B7CEB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3393F925" w14:textId="77777777" w:rsidTr="00306A91">
        <w:tc>
          <w:tcPr>
            <w:tcW w:w="4815" w:type="dxa"/>
            <w:vAlign w:val="center"/>
          </w:tcPr>
          <w:p w14:paraId="42F7A4B7" w14:textId="094244CF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AP musí umožňovat správu ve firewallu zákazníka (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FortiGate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3176D0CE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6353DE3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7DC32E56" w14:textId="77777777" w:rsidTr="00306A91">
        <w:tc>
          <w:tcPr>
            <w:tcW w:w="4815" w:type="dxa"/>
            <w:vAlign w:val="center"/>
          </w:tcPr>
          <w:p w14:paraId="471FA6A3" w14:textId="667D87C5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Podpora mechanismu izolace klientů</w:t>
            </w:r>
          </w:p>
        </w:tc>
        <w:tc>
          <w:tcPr>
            <w:tcW w:w="1276" w:type="dxa"/>
          </w:tcPr>
          <w:p w14:paraId="24489AE6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06B41AC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1667BEED" w14:textId="77777777" w:rsidTr="00306A91">
        <w:tc>
          <w:tcPr>
            <w:tcW w:w="4815" w:type="dxa"/>
            <w:vAlign w:val="center"/>
          </w:tcPr>
          <w:p w14:paraId="04C7F241" w14:textId="78CE7E55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Podpora protokolu IEEE 802.1X resp. ověřování uživatelů oproti databázi účtů přes protokol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radius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(např. LDAP, MS AD ...)</w:t>
            </w:r>
          </w:p>
        </w:tc>
        <w:tc>
          <w:tcPr>
            <w:tcW w:w="1276" w:type="dxa"/>
          </w:tcPr>
          <w:p w14:paraId="05A568CE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5B25B5D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1A4DA1E9" w14:textId="77777777" w:rsidTr="00306A91">
        <w:tc>
          <w:tcPr>
            <w:tcW w:w="4815" w:type="dxa"/>
            <w:vAlign w:val="bottom"/>
          </w:tcPr>
          <w:p w14:paraId="35C3F9C2" w14:textId="24D1870E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Podpora WPA2, podpora WPA3,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multi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SSID, ACL pro filtrování provozu</w:t>
            </w:r>
          </w:p>
        </w:tc>
        <w:tc>
          <w:tcPr>
            <w:tcW w:w="1276" w:type="dxa"/>
          </w:tcPr>
          <w:p w14:paraId="3A515C39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E4BBAE4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277BA0FA" w14:textId="77777777" w:rsidTr="00306A91">
        <w:tc>
          <w:tcPr>
            <w:tcW w:w="4815" w:type="dxa"/>
            <w:vAlign w:val="bottom"/>
          </w:tcPr>
          <w:p w14:paraId="66694EA7" w14:textId="1536E773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U software a firmware je vyžadována dostupnost aktualizací, zejména bezpečnostního charakteru po celou dobu udržitelnosti projektu</w:t>
            </w:r>
          </w:p>
        </w:tc>
        <w:tc>
          <w:tcPr>
            <w:tcW w:w="1276" w:type="dxa"/>
          </w:tcPr>
          <w:p w14:paraId="70FB3947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0D1461C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21241CD3" w14:textId="77777777" w:rsidTr="00306A91">
        <w:tc>
          <w:tcPr>
            <w:tcW w:w="4815" w:type="dxa"/>
            <w:vAlign w:val="bottom"/>
          </w:tcPr>
          <w:p w14:paraId="0E1BE83B" w14:textId="7659E590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Podpora OFDMA.</w:t>
            </w:r>
          </w:p>
        </w:tc>
        <w:tc>
          <w:tcPr>
            <w:tcW w:w="1276" w:type="dxa"/>
          </w:tcPr>
          <w:p w14:paraId="5FA8DC80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6C1FF5C3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6A91" w:rsidRPr="00306A91" w14:paraId="63CC0C62" w14:textId="77777777" w:rsidTr="00306A91">
        <w:tc>
          <w:tcPr>
            <w:tcW w:w="4815" w:type="dxa"/>
            <w:vAlign w:val="bottom"/>
          </w:tcPr>
          <w:p w14:paraId="7B666079" w14:textId="71C8CDC1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Kensington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>Lock</w:t>
            </w:r>
            <w:proofErr w:type="spellEnd"/>
            <w:r w:rsidRPr="00306A9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pro fyzickou ochranu AP (nebo ekvivalentní)</w:t>
            </w:r>
          </w:p>
        </w:tc>
        <w:tc>
          <w:tcPr>
            <w:tcW w:w="1276" w:type="dxa"/>
          </w:tcPr>
          <w:p w14:paraId="218FEB32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293EA852" w14:textId="77777777" w:rsidR="00306A91" w:rsidRPr="00306A91" w:rsidRDefault="00306A91" w:rsidP="00306A9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5EC7985" w14:textId="77777777" w:rsidR="00C83652" w:rsidRDefault="00C83652" w:rsidP="00C83652"/>
    <w:p w14:paraId="3FE111D0" w14:textId="77777777" w:rsidR="00E55DD9" w:rsidRPr="00277202" w:rsidRDefault="00E55DD9" w:rsidP="00E55DD9">
      <w:pPr>
        <w:spacing w:after="240" w:line="240" w:lineRule="auto"/>
        <w:rPr>
          <w:rFonts w:ascii="Calibri" w:hAnsi="Calibri" w:cs="Calibri"/>
          <w:b/>
          <w:sz w:val="28"/>
          <w:szCs w:val="28"/>
        </w:rPr>
      </w:pPr>
      <w:r w:rsidRPr="001841A5">
        <w:rPr>
          <w:rFonts w:ascii="Calibri" w:hAnsi="Calibri" w:cs="Calibri"/>
          <w:b/>
          <w:sz w:val="28"/>
          <w:szCs w:val="28"/>
        </w:rPr>
        <w:t>Vyplněnou přílohu č. 2 výzvy vloží účastník do své nabídky.</w:t>
      </w:r>
    </w:p>
    <w:p w14:paraId="6A9F9B69" w14:textId="77777777" w:rsidR="00C83652" w:rsidRPr="00277202" w:rsidRDefault="00C83652">
      <w:pPr>
        <w:rPr>
          <w:rFonts w:ascii="Calibri" w:hAnsi="Calibri" w:cs="Calibri"/>
        </w:rPr>
      </w:pPr>
    </w:p>
    <w:sectPr w:rsidR="00C83652" w:rsidRPr="00277202" w:rsidSect="0069760D">
      <w:headerReference w:type="default" r:id="rId7"/>
      <w:pgSz w:w="11906" w:h="16838"/>
      <w:pgMar w:top="1304" w:right="1191" w:bottom="130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84570" w14:textId="77777777" w:rsidR="003D0178" w:rsidRDefault="003D0178" w:rsidP="003D0178">
      <w:pPr>
        <w:spacing w:after="0" w:line="240" w:lineRule="auto"/>
      </w:pPr>
      <w:r>
        <w:separator/>
      </w:r>
    </w:p>
  </w:endnote>
  <w:endnote w:type="continuationSeparator" w:id="0">
    <w:p w14:paraId="2A6D2517" w14:textId="77777777" w:rsidR="003D0178" w:rsidRDefault="003D0178" w:rsidP="003D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E8FC3" w14:textId="77777777" w:rsidR="003D0178" w:rsidRDefault="003D0178" w:rsidP="003D0178">
      <w:pPr>
        <w:spacing w:after="0" w:line="240" w:lineRule="auto"/>
      </w:pPr>
      <w:r>
        <w:separator/>
      </w:r>
    </w:p>
  </w:footnote>
  <w:footnote w:type="continuationSeparator" w:id="0">
    <w:p w14:paraId="30A04170" w14:textId="77777777" w:rsidR="003D0178" w:rsidRDefault="003D0178" w:rsidP="003D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089D" w14:textId="5AFED3CA" w:rsidR="003D0178" w:rsidRDefault="003D0178">
    <w:pPr>
      <w:pStyle w:val="Zhlav"/>
    </w:pPr>
    <w:r w:rsidRPr="004379C0"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7D0FCE3C" wp14:editId="3ABAB174">
          <wp:simplePos x="0" y="0"/>
          <wp:positionH relativeFrom="margin">
            <wp:posOffset>4191000</wp:posOffset>
          </wp:positionH>
          <wp:positionV relativeFrom="paragraph">
            <wp:posOffset>-280035</wp:posOffset>
          </wp:positionV>
          <wp:extent cx="1883193" cy="504000"/>
          <wp:effectExtent l="0" t="0" r="317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45167364">
    <w:abstractNumId w:val="1"/>
  </w:num>
  <w:num w:numId="2" w16cid:durableId="157235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2165"/>
    <w:rsid w:val="00053BAA"/>
    <w:rsid w:val="00094C9D"/>
    <w:rsid w:val="00170F4B"/>
    <w:rsid w:val="001841A5"/>
    <w:rsid w:val="001F715F"/>
    <w:rsid w:val="002517C5"/>
    <w:rsid w:val="002612A2"/>
    <w:rsid w:val="00277202"/>
    <w:rsid w:val="00282BAE"/>
    <w:rsid w:val="002D4F7F"/>
    <w:rsid w:val="002E1C83"/>
    <w:rsid w:val="00306A91"/>
    <w:rsid w:val="003D0178"/>
    <w:rsid w:val="003D4005"/>
    <w:rsid w:val="003F56E5"/>
    <w:rsid w:val="00410E16"/>
    <w:rsid w:val="004846EE"/>
    <w:rsid w:val="004C271C"/>
    <w:rsid w:val="00541C03"/>
    <w:rsid w:val="00547D5B"/>
    <w:rsid w:val="00615786"/>
    <w:rsid w:val="006166BD"/>
    <w:rsid w:val="00674BEC"/>
    <w:rsid w:val="00690D58"/>
    <w:rsid w:val="0069760D"/>
    <w:rsid w:val="006A0DB3"/>
    <w:rsid w:val="00716633"/>
    <w:rsid w:val="00787141"/>
    <w:rsid w:val="007A6861"/>
    <w:rsid w:val="007E2A7F"/>
    <w:rsid w:val="0081152A"/>
    <w:rsid w:val="008564FB"/>
    <w:rsid w:val="008E0C41"/>
    <w:rsid w:val="009504BA"/>
    <w:rsid w:val="00982369"/>
    <w:rsid w:val="009A1CDF"/>
    <w:rsid w:val="009D0791"/>
    <w:rsid w:val="00AB5291"/>
    <w:rsid w:val="00AB5435"/>
    <w:rsid w:val="00AD5E57"/>
    <w:rsid w:val="00AF6DEB"/>
    <w:rsid w:val="00B04CC3"/>
    <w:rsid w:val="00B258DE"/>
    <w:rsid w:val="00B26838"/>
    <w:rsid w:val="00B662A1"/>
    <w:rsid w:val="00B80D9B"/>
    <w:rsid w:val="00B81A5C"/>
    <w:rsid w:val="00C55807"/>
    <w:rsid w:val="00C62A10"/>
    <w:rsid w:val="00C83652"/>
    <w:rsid w:val="00C84E16"/>
    <w:rsid w:val="00CF0BBA"/>
    <w:rsid w:val="00DD1E90"/>
    <w:rsid w:val="00E10F1E"/>
    <w:rsid w:val="00E52831"/>
    <w:rsid w:val="00E55DD9"/>
    <w:rsid w:val="00EE7D1C"/>
    <w:rsid w:val="00F41DC3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D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0178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D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0178"/>
    <w:rPr>
      <w:rFonts w:eastAsiaTheme="minorHAnsi"/>
      <w:kern w:val="0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Sabo Jan (PKN-ICT)</cp:lastModifiedBy>
  <cp:revision>18</cp:revision>
  <dcterms:created xsi:type="dcterms:W3CDTF">2024-12-10T07:27:00Z</dcterms:created>
  <dcterms:modified xsi:type="dcterms:W3CDTF">2025-01-14T12:10:00Z</dcterms:modified>
</cp:coreProperties>
</file>